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601" w:type="dxa"/>
        <w:tblLook w:val="01E0" w:firstRow="1" w:lastRow="1" w:firstColumn="1" w:lastColumn="1" w:noHBand="0" w:noVBand="0"/>
      </w:tblPr>
      <w:tblGrid>
        <w:gridCol w:w="4537"/>
        <w:gridCol w:w="5954"/>
      </w:tblGrid>
      <w:tr w:rsidR="002B0C05" w:rsidRPr="000D754B" w:rsidTr="00B67BD0">
        <w:tc>
          <w:tcPr>
            <w:tcW w:w="4537" w:type="dxa"/>
          </w:tcPr>
          <w:p w:rsidR="002B0C05" w:rsidRPr="000D754B" w:rsidRDefault="002B0C05" w:rsidP="00B67BD0">
            <w:pPr>
              <w:spacing w:before="60" w:after="60"/>
              <w:jc w:val="center"/>
              <w:rPr>
                <w:sz w:val="26"/>
                <w:szCs w:val="26"/>
              </w:rPr>
            </w:pPr>
            <w:bookmarkStart w:id="0" w:name="_GoBack"/>
            <w:bookmarkEnd w:id="0"/>
            <w:r w:rsidRPr="000D754B">
              <w:rPr>
                <w:noProof/>
                <w:sz w:val="26"/>
                <w:szCs w:val="26"/>
              </w:rPr>
              <w:t>UBND QUẬN BÌNH TÂN</w:t>
            </w:r>
          </w:p>
          <w:p w:rsidR="002B0C05" w:rsidRPr="000D754B" w:rsidRDefault="002B0C05" w:rsidP="005515C8">
            <w:pPr>
              <w:spacing w:after="0" w:line="240" w:lineRule="auto"/>
              <w:jc w:val="center"/>
              <w:rPr>
                <w:b/>
                <w:sz w:val="26"/>
                <w:szCs w:val="26"/>
              </w:rPr>
            </w:pPr>
            <w:r w:rsidRPr="000D754B">
              <w:rPr>
                <w:b/>
                <w:sz w:val="26"/>
                <w:szCs w:val="26"/>
              </w:rPr>
              <w:t>PHÒNG GIÁO DỤC VÀ ĐÀO TẠO</w:t>
            </w:r>
          </w:p>
          <w:p w:rsidR="002B0C05" w:rsidRPr="000D754B" w:rsidRDefault="00FC67AA" w:rsidP="005515C8">
            <w:pPr>
              <w:spacing w:after="0" w:line="240" w:lineRule="auto"/>
              <w:jc w:val="center"/>
              <w:rPr>
                <w:sz w:val="26"/>
                <w:szCs w:val="2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781050</wp:posOffset>
                      </wp:positionH>
                      <wp:positionV relativeFrom="paragraph">
                        <wp:posOffset>46989</wp:posOffset>
                      </wp:positionV>
                      <wp:extent cx="90805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806AF"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3.7pt" to="13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i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"/>
                  </w:pict>
                </mc:Fallback>
              </mc:AlternateContent>
            </w:r>
          </w:p>
          <w:p w:rsidR="002B0C05" w:rsidRPr="000D754B" w:rsidRDefault="002B0C05" w:rsidP="00D36718">
            <w:pPr>
              <w:spacing w:after="0" w:line="240" w:lineRule="auto"/>
              <w:jc w:val="center"/>
              <w:rPr>
                <w:sz w:val="26"/>
                <w:szCs w:val="26"/>
              </w:rPr>
            </w:pPr>
            <w:r w:rsidRPr="000D754B">
              <w:rPr>
                <w:sz w:val="26"/>
                <w:szCs w:val="26"/>
              </w:rPr>
              <w:t>Số: 614 /GDĐT-MN</w:t>
            </w:r>
          </w:p>
          <w:p w:rsidR="002B0C05" w:rsidRPr="000D754B" w:rsidRDefault="002B0C05" w:rsidP="00773A39">
            <w:pPr>
              <w:spacing w:after="0" w:line="240" w:lineRule="auto"/>
              <w:ind w:firstLine="601"/>
              <w:rPr>
                <w:spacing w:val="-6"/>
                <w:sz w:val="24"/>
                <w:szCs w:val="24"/>
              </w:rPr>
            </w:pPr>
            <w:r w:rsidRPr="000D754B">
              <w:rPr>
                <w:spacing w:val="-6"/>
                <w:sz w:val="24"/>
                <w:szCs w:val="24"/>
              </w:rPr>
              <w:t xml:space="preserve">          Đảm bảo an toàn và phòng, </w:t>
            </w:r>
          </w:p>
          <w:p w:rsidR="002B0C05" w:rsidRPr="000D754B" w:rsidRDefault="002B0C05" w:rsidP="00EA7B85">
            <w:pPr>
              <w:spacing w:after="0" w:line="240" w:lineRule="auto"/>
              <w:ind w:firstLine="601"/>
              <w:jc w:val="center"/>
              <w:rPr>
                <w:spacing w:val="-6"/>
                <w:sz w:val="24"/>
                <w:szCs w:val="24"/>
              </w:rPr>
            </w:pPr>
            <w:r w:rsidRPr="000D754B">
              <w:rPr>
                <w:spacing w:val="-6"/>
                <w:sz w:val="24"/>
                <w:szCs w:val="24"/>
              </w:rPr>
              <w:t>chống bạo hành trẻ em trong các</w:t>
            </w:r>
          </w:p>
          <w:p w:rsidR="002B0C05" w:rsidRPr="000D754B" w:rsidRDefault="002B0C05" w:rsidP="00EA7B85">
            <w:pPr>
              <w:spacing w:after="0" w:line="240" w:lineRule="auto"/>
              <w:ind w:firstLine="601"/>
              <w:jc w:val="center"/>
              <w:rPr>
                <w:spacing w:val="-6"/>
                <w:sz w:val="24"/>
                <w:szCs w:val="24"/>
              </w:rPr>
            </w:pPr>
            <w:r w:rsidRPr="000D754B">
              <w:rPr>
                <w:spacing w:val="-6"/>
                <w:sz w:val="24"/>
                <w:szCs w:val="24"/>
              </w:rPr>
              <w:t>cơ sở giáo dục mầm non</w:t>
            </w:r>
          </w:p>
        </w:tc>
        <w:tc>
          <w:tcPr>
            <w:tcW w:w="5954" w:type="dxa"/>
          </w:tcPr>
          <w:p w:rsidR="002B0C05" w:rsidRPr="000D754B" w:rsidRDefault="002B0C05" w:rsidP="00A4594E">
            <w:pPr>
              <w:spacing w:after="0" w:line="240" w:lineRule="auto"/>
              <w:jc w:val="center"/>
              <w:rPr>
                <w:b/>
                <w:sz w:val="24"/>
                <w:szCs w:val="24"/>
              </w:rPr>
            </w:pPr>
            <w:r w:rsidRPr="000D754B">
              <w:rPr>
                <w:b/>
                <w:sz w:val="24"/>
                <w:szCs w:val="24"/>
              </w:rPr>
              <w:t>CỘNG HÒA XÃ HỘI CHỦ NGHĨA VIỆT NAM</w:t>
            </w:r>
          </w:p>
          <w:p w:rsidR="002B0C05" w:rsidRPr="000D754B" w:rsidRDefault="002B0C05" w:rsidP="00A4594E">
            <w:pPr>
              <w:spacing w:after="0" w:line="240" w:lineRule="auto"/>
              <w:jc w:val="center"/>
              <w:rPr>
                <w:b/>
                <w:sz w:val="26"/>
                <w:szCs w:val="26"/>
              </w:rPr>
            </w:pPr>
            <w:r w:rsidRPr="000D754B">
              <w:rPr>
                <w:b/>
                <w:sz w:val="26"/>
                <w:szCs w:val="26"/>
              </w:rPr>
              <w:t>Độc lập – Tự do – Hạnh phúc</w:t>
            </w:r>
          </w:p>
          <w:p w:rsidR="002B0C05" w:rsidRPr="000D754B" w:rsidRDefault="00FC67AA" w:rsidP="00A4594E">
            <w:pPr>
              <w:spacing w:after="0" w:line="240" w:lineRule="auto"/>
              <w:jc w:val="center"/>
              <w:rPr>
                <w:b/>
                <w:i/>
                <w:sz w:val="26"/>
                <w:szCs w:val="26"/>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828675</wp:posOffset>
                      </wp:positionH>
                      <wp:positionV relativeFrom="paragraph">
                        <wp:posOffset>27304</wp:posOffset>
                      </wp:positionV>
                      <wp:extent cx="1965325" cy="0"/>
                      <wp:effectExtent l="0" t="0" r="1587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9D3F4"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5pt,2.15pt" to="22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Ye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"/>
                  </w:pict>
                </mc:Fallback>
              </mc:AlternateContent>
            </w:r>
          </w:p>
          <w:p w:rsidR="002B0C05" w:rsidRPr="000D754B" w:rsidRDefault="002B0C05" w:rsidP="00D36718">
            <w:pPr>
              <w:jc w:val="center"/>
              <w:rPr>
                <w:i/>
                <w:sz w:val="26"/>
                <w:szCs w:val="26"/>
              </w:rPr>
            </w:pPr>
          </w:p>
          <w:p w:rsidR="002B0C05" w:rsidRPr="000D754B" w:rsidRDefault="002B0C05" w:rsidP="00032A33">
            <w:pPr>
              <w:jc w:val="center"/>
              <w:rPr>
                <w:i/>
                <w:sz w:val="26"/>
                <w:szCs w:val="26"/>
              </w:rPr>
            </w:pPr>
            <w:r w:rsidRPr="000D754B">
              <w:rPr>
                <w:i/>
                <w:sz w:val="26"/>
                <w:szCs w:val="26"/>
              </w:rPr>
              <w:t>Bình Tân, ngày 23 tháng 4 năm 2020</w:t>
            </w:r>
          </w:p>
        </w:tc>
      </w:tr>
    </w:tbl>
    <w:p w:rsidR="002B0C05" w:rsidRPr="006846A8" w:rsidRDefault="002B0C05" w:rsidP="00B57E35">
      <w:pPr>
        <w:spacing w:before="60" w:after="60" w:line="240" w:lineRule="auto"/>
        <w:jc w:val="both"/>
        <w:rPr>
          <w:bCs/>
          <w:iCs/>
          <w:szCs w:val="28"/>
        </w:rPr>
      </w:pPr>
    </w:p>
    <w:p w:rsidR="002B0C05" w:rsidRPr="00965549" w:rsidRDefault="002B0C05" w:rsidP="00B57E35">
      <w:pPr>
        <w:spacing w:before="60" w:after="60" w:line="240" w:lineRule="auto"/>
        <w:ind w:firstLine="720"/>
        <w:jc w:val="both"/>
        <w:rPr>
          <w:sz w:val="26"/>
          <w:szCs w:val="26"/>
        </w:rPr>
      </w:pPr>
      <w:r w:rsidRPr="00965549">
        <w:rPr>
          <w:bCs/>
          <w:iCs/>
          <w:sz w:val="26"/>
          <w:szCs w:val="26"/>
        </w:rPr>
        <w:t xml:space="preserve"> </w:t>
      </w:r>
      <w:r>
        <w:rPr>
          <w:bCs/>
          <w:iCs/>
          <w:sz w:val="26"/>
          <w:szCs w:val="26"/>
        </w:rPr>
        <w:tab/>
      </w:r>
      <w:r w:rsidRPr="00965549">
        <w:rPr>
          <w:bCs/>
          <w:iCs/>
          <w:sz w:val="26"/>
          <w:szCs w:val="26"/>
        </w:rPr>
        <w:t>Kính gửi</w:t>
      </w:r>
      <w:r w:rsidRPr="00965549">
        <w:rPr>
          <w:sz w:val="26"/>
          <w:szCs w:val="26"/>
        </w:rPr>
        <w:t xml:space="preserve">:  </w:t>
      </w:r>
    </w:p>
    <w:p w:rsidR="002B0C05" w:rsidRPr="00965549" w:rsidRDefault="002B0C05" w:rsidP="00D32828">
      <w:pPr>
        <w:spacing w:before="60" w:after="60" w:line="240" w:lineRule="auto"/>
        <w:ind w:left="2160"/>
        <w:jc w:val="both"/>
        <w:rPr>
          <w:bCs/>
          <w:sz w:val="26"/>
          <w:szCs w:val="26"/>
        </w:rPr>
      </w:pPr>
      <w:r>
        <w:rPr>
          <w:sz w:val="26"/>
          <w:szCs w:val="26"/>
        </w:rPr>
        <w:t xml:space="preserve">         </w:t>
      </w:r>
      <w:r w:rsidRPr="00965549">
        <w:rPr>
          <w:sz w:val="26"/>
          <w:szCs w:val="26"/>
        </w:rPr>
        <w:t xml:space="preserve">- </w:t>
      </w:r>
      <w:r>
        <w:rPr>
          <w:bCs/>
          <w:sz w:val="26"/>
          <w:szCs w:val="26"/>
        </w:rPr>
        <w:t>Hiệu trưởng các trường mầm non công lập, ngoài công lập</w:t>
      </w:r>
      <w:r w:rsidRPr="00965549">
        <w:rPr>
          <w:bCs/>
          <w:sz w:val="26"/>
          <w:szCs w:val="26"/>
        </w:rPr>
        <w:t>;</w:t>
      </w:r>
    </w:p>
    <w:p w:rsidR="002B0C05" w:rsidRPr="00965549" w:rsidRDefault="002B0C05" w:rsidP="00D32828">
      <w:pPr>
        <w:spacing w:before="60" w:after="60" w:line="240" w:lineRule="auto"/>
        <w:jc w:val="both"/>
        <w:rPr>
          <w:bCs/>
          <w:sz w:val="26"/>
          <w:szCs w:val="26"/>
        </w:rPr>
      </w:pPr>
      <w:r>
        <w:rPr>
          <w:bCs/>
          <w:sz w:val="26"/>
          <w:szCs w:val="26"/>
        </w:rPr>
        <w:t xml:space="preserve">                                          - Chủ các nhóm lớp</w:t>
      </w:r>
      <w:r w:rsidRPr="00965549">
        <w:rPr>
          <w:bCs/>
          <w:sz w:val="26"/>
          <w:szCs w:val="26"/>
        </w:rPr>
        <w:t>.</w:t>
      </w:r>
    </w:p>
    <w:p w:rsidR="002B0C05" w:rsidRPr="00965549" w:rsidRDefault="002B0C05" w:rsidP="00B57E35">
      <w:pPr>
        <w:spacing w:before="60" w:after="60" w:line="240" w:lineRule="auto"/>
        <w:ind w:firstLine="720"/>
        <w:jc w:val="both"/>
        <w:rPr>
          <w:sz w:val="26"/>
          <w:szCs w:val="26"/>
        </w:rPr>
      </w:pPr>
    </w:p>
    <w:p w:rsidR="002B0C05" w:rsidRDefault="002B0C05" w:rsidP="00105EA6">
      <w:pPr>
        <w:spacing w:before="120" w:after="0" w:line="360" w:lineRule="exact"/>
        <w:ind w:firstLine="720"/>
        <w:jc w:val="both"/>
        <w:rPr>
          <w:sz w:val="26"/>
          <w:szCs w:val="26"/>
        </w:rPr>
      </w:pPr>
      <w:r w:rsidRPr="00965549">
        <w:rPr>
          <w:sz w:val="26"/>
          <w:szCs w:val="26"/>
        </w:rPr>
        <w:t xml:space="preserve">Thực hiện Công văn số </w:t>
      </w:r>
      <w:r>
        <w:rPr>
          <w:sz w:val="26"/>
          <w:szCs w:val="26"/>
        </w:rPr>
        <w:t>1156/BGDĐT-GDMN ngày 21</w:t>
      </w:r>
      <w:r w:rsidRPr="00965549">
        <w:rPr>
          <w:sz w:val="26"/>
          <w:szCs w:val="26"/>
        </w:rPr>
        <w:t xml:space="preserve"> tháng</w:t>
      </w:r>
      <w:r>
        <w:rPr>
          <w:sz w:val="26"/>
          <w:szCs w:val="26"/>
        </w:rPr>
        <w:t xml:space="preserve"> 4</w:t>
      </w:r>
      <w:r w:rsidRPr="00965549">
        <w:rPr>
          <w:sz w:val="26"/>
          <w:szCs w:val="26"/>
        </w:rPr>
        <w:t xml:space="preserve"> năm 2020 củ</w:t>
      </w:r>
      <w:r>
        <w:rPr>
          <w:sz w:val="26"/>
          <w:szCs w:val="26"/>
        </w:rPr>
        <w:t>a Sở</w:t>
      </w:r>
      <w:r w:rsidRPr="00965549">
        <w:rPr>
          <w:sz w:val="26"/>
          <w:szCs w:val="26"/>
        </w:rPr>
        <w:t xml:space="preserve"> Giáo dục và Đào tạo về việc </w:t>
      </w:r>
      <w:r>
        <w:rPr>
          <w:sz w:val="26"/>
          <w:szCs w:val="26"/>
        </w:rPr>
        <w:t>đảm bảo an toàn và phòng, chống bạo hành trẻ em trong các cơ sở giáo dục mầm non (GDMN). Phòng Giáo dục và Đào tạo đề nghị các cơ sở Giáo dục mầm non triển khai thực hiện một số nhiệm vụ sau:</w:t>
      </w:r>
    </w:p>
    <w:p w:rsidR="002B0C05" w:rsidRPr="007717BE" w:rsidRDefault="002B0C05" w:rsidP="00105EA6">
      <w:pPr>
        <w:pStyle w:val="ListParagraph"/>
        <w:numPr>
          <w:ilvl w:val="0"/>
          <w:numId w:val="3"/>
        </w:numPr>
        <w:spacing w:before="120" w:after="0" w:line="360" w:lineRule="exact"/>
        <w:jc w:val="both"/>
        <w:rPr>
          <w:sz w:val="26"/>
          <w:szCs w:val="26"/>
        </w:rPr>
      </w:pPr>
      <w:r w:rsidRPr="007717BE">
        <w:rPr>
          <w:sz w:val="26"/>
          <w:szCs w:val="26"/>
        </w:rPr>
        <w:t>Trong thời gian trẻ em chưa đến trường để phòng và chống dịch Covid-19</w:t>
      </w:r>
    </w:p>
    <w:p w:rsidR="002B0C05" w:rsidRDefault="002B0C05" w:rsidP="00105EA6">
      <w:pPr>
        <w:pStyle w:val="ListParagraph"/>
        <w:numPr>
          <w:ilvl w:val="0"/>
          <w:numId w:val="6"/>
        </w:numPr>
        <w:tabs>
          <w:tab w:val="left" w:pos="990"/>
        </w:tabs>
        <w:spacing w:before="120" w:after="0" w:line="360" w:lineRule="exact"/>
        <w:ind w:left="0" w:firstLine="720"/>
        <w:jc w:val="both"/>
        <w:rPr>
          <w:sz w:val="26"/>
          <w:szCs w:val="26"/>
        </w:rPr>
      </w:pPr>
      <w:r>
        <w:rPr>
          <w:sz w:val="26"/>
          <w:szCs w:val="26"/>
        </w:rPr>
        <w:t>Nghiêm túc triển khai các văn bản chỉ đạo, hướng dẫn về các biện pháp phòng, chống dịch bệnh Covid-19 của Bộ Y tế, Bộ Giáo dục và Đào tạo, Sở Giáo dục và Đào tạo, Phòng Giáo dục và Đào tạo, phối hợp chặt chẽ với y tế địa phương triển khai các biện pháp phòng, chống dịch.</w:t>
      </w:r>
    </w:p>
    <w:p w:rsidR="002B0C05" w:rsidRDefault="002B0C05" w:rsidP="00105EA6">
      <w:pPr>
        <w:pStyle w:val="ListParagraph"/>
        <w:numPr>
          <w:ilvl w:val="0"/>
          <w:numId w:val="6"/>
        </w:numPr>
        <w:tabs>
          <w:tab w:val="left" w:pos="990"/>
        </w:tabs>
        <w:spacing w:before="120" w:after="0" w:line="360" w:lineRule="exact"/>
        <w:ind w:left="0" w:firstLine="720"/>
        <w:jc w:val="both"/>
        <w:rPr>
          <w:sz w:val="26"/>
          <w:szCs w:val="26"/>
        </w:rPr>
      </w:pPr>
      <w:r>
        <w:rPr>
          <w:sz w:val="26"/>
          <w:szCs w:val="26"/>
        </w:rPr>
        <w:t>Tăng cường công tác tuyên truyền, hướng dẫn cha mẹ trẻ em và người trực tiếp chăm sóc trẻ em (sau đây gọi là phụ huynh) thực hiện chế độ dinh dưỡng khoa học, hợp lý và tổ chức cho trẻ em hoạt động vui chơi tại nhà; hướng dẫn phụ huynh theo dõi các kênh truyền hình VTV1 phát sóng vào thời gian 20g05’ hàng ngày, VTV7 phát sóng vào thời gian 9g00’ và 20g00’ hàng ngày, HTV7 phát sóng vào thời gian 15g45’ vào thứ sáu hàng tuần, phát lại vào thời gian 08g20’ vào thứ bảy trên kênh truyền hình HTV9 để được hướng dẫn về chế độ dinh dưỡng khoa học hợp lý và tổ chức cho trẻ hoạt động vui chơi, học tập; cung cấp và hướng dẫn cho phụ huynh sử dụng 02 cuốn cẩm nang hỗ trợ cha mẹ trẻ em nuôi dưỡng chăm sóc sức khỏe và cùng con phát triển toàn diện do Bộ Giáo dục và Đào tạo ban hành năm 2019.</w:t>
      </w:r>
    </w:p>
    <w:p w:rsidR="002B0C05" w:rsidRDefault="002B0C05" w:rsidP="00105EA6">
      <w:pPr>
        <w:pStyle w:val="ListParagraph"/>
        <w:numPr>
          <w:ilvl w:val="0"/>
          <w:numId w:val="6"/>
        </w:numPr>
        <w:tabs>
          <w:tab w:val="left" w:pos="990"/>
        </w:tabs>
        <w:spacing w:before="120" w:after="0" w:line="360" w:lineRule="exact"/>
        <w:ind w:left="0" w:firstLine="720"/>
        <w:jc w:val="both"/>
        <w:rPr>
          <w:sz w:val="26"/>
          <w:szCs w:val="26"/>
        </w:rPr>
      </w:pPr>
      <w:r>
        <w:rPr>
          <w:sz w:val="26"/>
          <w:szCs w:val="26"/>
        </w:rPr>
        <w:t>Hình thành các nhóm qua zalo, viber… giữa giáo viên và các phụ huynh để chia sẻ, tư vấn việc nuôi dưỡng chăm sóc giáo dục trẻ em ở nhà;</w:t>
      </w:r>
      <w:r w:rsidRPr="00E741F5">
        <w:rPr>
          <w:sz w:val="26"/>
          <w:szCs w:val="26"/>
        </w:rPr>
        <w:t xml:space="preserve"> </w:t>
      </w:r>
      <w:r>
        <w:rPr>
          <w:sz w:val="26"/>
          <w:szCs w:val="26"/>
        </w:rPr>
        <w:t>phân công giáo viên phụ trách nhóm, lớp nắm bắt cụ thể về tình hình sức khỏe của trẻ em trong thời gian trẻ em chuẩn bị tới trường, lớp; hướng dẫn phụ huynh thực hiện việc khai báo sức khỏe tự nguyện để khai báo đầy đủ tình hình sức khỏe của con em.</w:t>
      </w:r>
    </w:p>
    <w:p w:rsidR="002B0C05" w:rsidRPr="00105EA6" w:rsidRDefault="002B0C05" w:rsidP="00105EA6">
      <w:pPr>
        <w:pStyle w:val="ListParagraph"/>
        <w:numPr>
          <w:ilvl w:val="0"/>
          <w:numId w:val="6"/>
        </w:numPr>
        <w:tabs>
          <w:tab w:val="left" w:pos="990"/>
        </w:tabs>
        <w:spacing w:before="120" w:after="0" w:line="360" w:lineRule="exact"/>
        <w:ind w:left="0" w:firstLine="720"/>
        <w:jc w:val="both"/>
        <w:rPr>
          <w:sz w:val="26"/>
          <w:szCs w:val="26"/>
        </w:rPr>
      </w:pPr>
      <w:r>
        <w:rPr>
          <w:sz w:val="26"/>
          <w:szCs w:val="26"/>
        </w:rPr>
        <w:t>Chuẩn bị tốt các điều kiện theo yêu cầu tại công văn số 696/BGDĐT-GDTC ngày 04 tháng 03 năm 2020 trước khi nhận trẻ em trở lại trường.</w:t>
      </w:r>
    </w:p>
    <w:p w:rsidR="002B0C05" w:rsidRPr="003A468D" w:rsidRDefault="002B0C05" w:rsidP="00105EA6">
      <w:pPr>
        <w:pStyle w:val="ListParagraph"/>
        <w:numPr>
          <w:ilvl w:val="0"/>
          <w:numId w:val="3"/>
        </w:numPr>
        <w:tabs>
          <w:tab w:val="left" w:pos="993"/>
        </w:tabs>
        <w:spacing w:before="120" w:after="0" w:line="360" w:lineRule="exact"/>
        <w:ind w:left="0" w:firstLine="720"/>
        <w:jc w:val="both"/>
        <w:rPr>
          <w:sz w:val="26"/>
          <w:szCs w:val="26"/>
        </w:rPr>
      </w:pPr>
      <w:r w:rsidRPr="003A468D">
        <w:rPr>
          <w:sz w:val="26"/>
          <w:szCs w:val="26"/>
        </w:rPr>
        <w:t>Triển khai các hoạt động đảm bảo an toàn khi trẻ em đến trường, cụ thể:</w:t>
      </w:r>
    </w:p>
    <w:p w:rsidR="002B0C05" w:rsidRDefault="002B0C05" w:rsidP="00105EA6">
      <w:pPr>
        <w:pStyle w:val="ListParagraph"/>
        <w:numPr>
          <w:ilvl w:val="0"/>
          <w:numId w:val="8"/>
        </w:numPr>
        <w:tabs>
          <w:tab w:val="left" w:pos="990"/>
        </w:tabs>
        <w:spacing w:before="120" w:after="0" w:line="360" w:lineRule="exact"/>
        <w:ind w:left="0" w:firstLine="720"/>
        <w:jc w:val="both"/>
        <w:rPr>
          <w:sz w:val="26"/>
          <w:szCs w:val="26"/>
        </w:rPr>
      </w:pPr>
      <w:r>
        <w:rPr>
          <w:sz w:val="26"/>
          <w:szCs w:val="26"/>
        </w:rPr>
        <w:t>Triển khai thực hiện có hiệu quả Kế hoạch số 157/KH-BGDĐT ngày 13 tháng 3 năm 2020 về việc đẩy mạnh phòng, chống bạo hành trẻ em trong các cơ sở GDMN; Kế hoạch số 610 /KH-GDĐT-MN ngày 23 tháng 4 năm 2020 về đẩy mạnh phòng, chống bạo hành trẻ trong cơ sở GDMN; Thông tư số 13/2010/TT-BGDĐT về Xây dựng trường học an toàn, phòng chống tai nạn thương tích trong cơ sở GDMN, Công văn 3523/BGDĐT-GDCTHSSV ngày 16 tháng 8 năm 2019 của Bộ Giáo dục Đào tạo về tăng cường các giải pháp đảm bảo an toàn cho trẻ mầm non khi sử dụng dịch vụ đưa đón bằng xe ô tô.</w:t>
      </w:r>
    </w:p>
    <w:p w:rsidR="002B0C05" w:rsidRDefault="002B0C05" w:rsidP="00105EA6">
      <w:pPr>
        <w:pStyle w:val="ListParagraph"/>
        <w:numPr>
          <w:ilvl w:val="0"/>
          <w:numId w:val="8"/>
        </w:numPr>
        <w:tabs>
          <w:tab w:val="left" w:pos="990"/>
        </w:tabs>
        <w:spacing w:before="120" w:after="0" w:line="360" w:lineRule="exact"/>
        <w:ind w:left="0" w:firstLine="720"/>
        <w:jc w:val="both"/>
        <w:rPr>
          <w:sz w:val="26"/>
          <w:szCs w:val="26"/>
        </w:rPr>
      </w:pPr>
      <w:r>
        <w:rPr>
          <w:sz w:val="26"/>
          <w:szCs w:val="26"/>
        </w:rPr>
        <w:t>Tăng cường kiểm tra, giám sát trong xây dựng môi trường giáo dục an toàn lành mạnh, thân thiện, phòng, chống bạo lực học đường, kịp thời phát hiện các yếu tố, nguy cơ gây mất an toàn cho trẻ em và có biện pháp khắc phục, đặc biệt quan tâm giám sát việc thực hiện các kết luận kiểm tra; xử lý nghiêm theo thẩm quyền hoặc đề xuất xử lý theo quy định của pháp luật đối vối các tổ chức và cá nhân để xảy ra mất an toàn đối với trẻ em; thực hiện các quy định về vệ sinh an toàn thực phẩm, không để xảy ra ngộ độc thực phẩm trong các cơ sở GDMN.</w:t>
      </w:r>
    </w:p>
    <w:p w:rsidR="002B0C05" w:rsidRDefault="002B0C05" w:rsidP="00105EA6">
      <w:pPr>
        <w:pStyle w:val="ListParagraph"/>
        <w:numPr>
          <w:ilvl w:val="0"/>
          <w:numId w:val="8"/>
        </w:numPr>
        <w:tabs>
          <w:tab w:val="left" w:pos="990"/>
        </w:tabs>
        <w:spacing w:before="120" w:after="0" w:line="360" w:lineRule="exact"/>
        <w:ind w:left="0" w:firstLine="720"/>
        <w:jc w:val="both"/>
        <w:rPr>
          <w:sz w:val="26"/>
          <w:szCs w:val="26"/>
        </w:rPr>
      </w:pPr>
      <w:r>
        <w:rPr>
          <w:sz w:val="26"/>
          <w:szCs w:val="26"/>
        </w:rPr>
        <w:t>Tuyên truyền nâng cao nhận thức, trách nhiệm của Cán bộ quản lý, giáo viên và cha mẹ trẻ em trong công tác đảm bảo an toàn và phòng chống bạo hành cho trẻ em.</w:t>
      </w:r>
    </w:p>
    <w:p w:rsidR="002B0C05" w:rsidRDefault="002B0C05" w:rsidP="00105EA6">
      <w:pPr>
        <w:pStyle w:val="ListParagraph"/>
        <w:numPr>
          <w:ilvl w:val="0"/>
          <w:numId w:val="8"/>
        </w:numPr>
        <w:tabs>
          <w:tab w:val="left" w:pos="990"/>
        </w:tabs>
        <w:spacing w:before="120" w:after="0" w:line="360" w:lineRule="exact"/>
        <w:ind w:left="0" w:firstLine="720"/>
        <w:jc w:val="both"/>
        <w:rPr>
          <w:sz w:val="26"/>
          <w:szCs w:val="26"/>
        </w:rPr>
      </w:pPr>
      <w:r>
        <w:rPr>
          <w:sz w:val="26"/>
          <w:szCs w:val="26"/>
        </w:rPr>
        <w:t>Tiếp tục tham mưu chính quyền các cấp về cơ chế chính sách phát triển Giáo dục Mầm non, đảm bảo tỷ lệ giáo viên/ lớp; chú trọng việc tổ chức tập huấn, hướng dẫn cho đội ngũ cán bộ quản lý và giáo viên về kiến thức, kỹ năng đảm bảo an toàn cho trẻ em trong các cơ sở GDMN.</w:t>
      </w:r>
    </w:p>
    <w:p w:rsidR="002B0C05" w:rsidRDefault="002B0C05" w:rsidP="00105EA6">
      <w:pPr>
        <w:pStyle w:val="ListParagraph"/>
        <w:numPr>
          <w:ilvl w:val="0"/>
          <w:numId w:val="8"/>
        </w:numPr>
        <w:tabs>
          <w:tab w:val="left" w:pos="990"/>
        </w:tabs>
        <w:spacing w:before="120" w:after="0" w:line="360" w:lineRule="exact"/>
        <w:ind w:left="0" w:firstLine="720"/>
        <w:jc w:val="both"/>
        <w:rPr>
          <w:sz w:val="26"/>
          <w:szCs w:val="26"/>
        </w:rPr>
      </w:pPr>
      <w:r>
        <w:rPr>
          <w:sz w:val="26"/>
          <w:szCs w:val="26"/>
        </w:rPr>
        <w:t>Rà soát, đánh giá, lựa chọn các cá nhân điển hình về quản lý nhóm trẻ, lớp mẫu giáo độc lập tư thục và công tác đảm bảo an toàn cho trẻ em tại đơn vị và có hình thức khen thưởng, ghi nhận, tôn vinh, nhân rộng.</w:t>
      </w:r>
    </w:p>
    <w:p w:rsidR="002B0C05" w:rsidRDefault="002B0C05" w:rsidP="00105EA6">
      <w:pPr>
        <w:pStyle w:val="ListParagraph"/>
        <w:spacing w:before="120" w:after="0" w:line="360" w:lineRule="exact"/>
        <w:ind w:left="0" w:firstLine="720"/>
        <w:jc w:val="both"/>
        <w:rPr>
          <w:sz w:val="26"/>
          <w:szCs w:val="26"/>
        </w:rPr>
      </w:pPr>
      <w:r>
        <w:rPr>
          <w:sz w:val="26"/>
          <w:szCs w:val="26"/>
        </w:rPr>
        <w:t>Phòng Giáo dục và Đào tạo yêu cầu các cơ sở giáo dục mầm non nghiêm túc triển khai các nội dung trên và báo cáo về Phòng Giáo dục và Đào tạo (qua Tổ Mầm non)./.</w:t>
      </w:r>
    </w:p>
    <w:p w:rsidR="002B0C05" w:rsidRDefault="002B0C05" w:rsidP="007717BE">
      <w:pPr>
        <w:pStyle w:val="ListParagraph"/>
        <w:spacing w:before="120" w:after="120"/>
        <w:ind w:left="0" w:firstLine="720"/>
        <w:jc w:val="both"/>
        <w:rPr>
          <w:sz w:val="26"/>
          <w:szCs w:val="26"/>
        </w:rPr>
      </w:pPr>
    </w:p>
    <w:p w:rsidR="002B0C05" w:rsidRDefault="002B0C05" w:rsidP="007717BE">
      <w:pPr>
        <w:pStyle w:val="ListParagraph"/>
        <w:spacing w:before="120" w:after="120"/>
        <w:ind w:left="0" w:firstLine="720"/>
        <w:jc w:val="both"/>
        <w:rPr>
          <w:sz w:val="26"/>
          <w:szCs w:val="26"/>
        </w:rPr>
      </w:pPr>
    </w:p>
    <w:tbl>
      <w:tblPr>
        <w:tblW w:w="0" w:type="auto"/>
        <w:tblLook w:val="00A0" w:firstRow="1" w:lastRow="0" w:firstColumn="1" w:lastColumn="0" w:noHBand="0" w:noVBand="0"/>
      </w:tblPr>
      <w:tblGrid>
        <w:gridCol w:w="4645"/>
        <w:gridCol w:w="4645"/>
      </w:tblGrid>
      <w:tr w:rsidR="002B0C05" w:rsidRPr="000D754B" w:rsidTr="000D754B">
        <w:tc>
          <w:tcPr>
            <w:tcW w:w="4645" w:type="dxa"/>
          </w:tcPr>
          <w:p w:rsidR="002B0C05" w:rsidRPr="000D754B" w:rsidRDefault="002B0C05" w:rsidP="000D754B">
            <w:pPr>
              <w:pStyle w:val="ListParagraph"/>
              <w:spacing w:before="120" w:after="120" w:line="240" w:lineRule="auto"/>
              <w:ind w:left="0"/>
              <w:jc w:val="both"/>
              <w:rPr>
                <w:b/>
                <w:i/>
                <w:sz w:val="22"/>
              </w:rPr>
            </w:pPr>
            <w:r w:rsidRPr="000D754B">
              <w:rPr>
                <w:b/>
                <w:i/>
                <w:sz w:val="22"/>
              </w:rPr>
              <w:t>Nơi nhận:</w:t>
            </w:r>
          </w:p>
          <w:p w:rsidR="002B0C05" w:rsidRPr="000D754B" w:rsidRDefault="002B0C05" w:rsidP="000D754B">
            <w:pPr>
              <w:pStyle w:val="ListParagraph"/>
              <w:spacing w:before="120" w:after="120" w:line="240" w:lineRule="auto"/>
              <w:ind w:left="0"/>
              <w:jc w:val="both"/>
              <w:rPr>
                <w:sz w:val="22"/>
              </w:rPr>
            </w:pPr>
            <w:r w:rsidRPr="000D754B">
              <w:rPr>
                <w:sz w:val="22"/>
              </w:rPr>
              <w:t>- Như trên;</w:t>
            </w:r>
          </w:p>
          <w:p w:rsidR="002B0C05" w:rsidRPr="000D754B" w:rsidRDefault="002B0C05" w:rsidP="000D754B">
            <w:pPr>
              <w:pStyle w:val="ListParagraph"/>
              <w:spacing w:before="120" w:after="120" w:line="240" w:lineRule="auto"/>
              <w:ind w:left="0"/>
              <w:jc w:val="both"/>
              <w:rPr>
                <w:sz w:val="22"/>
              </w:rPr>
            </w:pPr>
            <w:r w:rsidRPr="000D754B">
              <w:rPr>
                <w:sz w:val="22"/>
              </w:rPr>
              <w:t>- Trưởng phòng “để báo cáo”;</w:t>
            </w:r>
          </w:p>
          <w:p w:rsidR="002B0C05" w:rsidRPr="000D754B" w:rsidRDefault="002B0C05" w:rsidP="000D754B">
            <w:pPr>
              <w:pStyle w:val="ListParagraph"/>
              <w:spacing w:before="120" w:after="120" w:line="240" w:lineRule="auto"/>
              <w:ind w:left="0"/>
              <w:jc w:val="both"/>
              <w:rPr>
                <w:sz w:val="22"/>
              </w:rPr>
            </w:pPr>
            <w:r w:rsidRPr="000D754B">
              <w:rPr>
                <w:sz w:val="22"/>
              </w:rPr>
              <w:t>- Lưu: VT, MN.</w:t>
            </w:r>
          </w:p>
          <w:p w:rsidR="002B0C05" w:rsidRPr="000D754B" w:rsidRDefault="002B0C05" w:rsidP="000D754B">
            <w:pPr>
              <w:pStyle w:val="ListParagraph"/>
              <w:spacing w:before="120" w:after="120" w:line="240" w:lineRule="auto"/>
              <w:ind w:left="0"/>
              <w:jc w:val="both"/>
              <w:rPr>
                <w:sz w:val="22"/>
              </w:rPr>
            </w:pPr>
            <w:r w:rsidRPr="000D754B">
              <w:rPr>
                <w:sz w:val="22"/>
              </w:rPr>
              <w:t>652/GDĐT-DT</w:t>
            </w:r>
          </w:p>
        </w:tc>
        <w:tc>
          <w:tcPr>
            <w:tcW w:w="4645" w:type="dxa"/>
          </w:tcPr>
          <w:p w:rsidR="002B0C05" w:rsidRPr="000D754B" w:rsidRDefault="002B0C05" w:rsidP="000D754B">
            <w:pPr>
              <w:pStyle w:val="ListParagraph"/>
              <w:spacing w:before="120" w:after="120" w:line="240" w:lineRule="auto"/>
              <w:ind w:left="0"/>
              <w:jc w:val="center"/>
              <w:rPr>
                <w:b/>
                <w:sz w:val="24"/>
                <w:szCs w:val="24"/>
              </w:rPr>
            </w:pPr>
            <w:r w:rsidRPr="000D754B">
              <w:rPr>
                <w:b/>
                <w:sz w:val="24"/>
                <w:szCs w:val="24"/>
              </w:rPr>
              <w:t>KT. TRƯỞNG PHÒNG</w:t>
            </w:r>
          </w:p>
          <w:p w:rsidR="002B0C05" w:rsidRPr="000D754B" w:rsidRDefault="002B0C05" w:rsidP="000D754B">
            <w:pPr>
              <w:pStyle w:val="ListParagraph"/>
              <w:spacing w:before="120" w:after="120" w:line="240" w:lineRule="auto"/>
              <w:ind w:left="0"/>
              <w:jc w:val="both"/>
              <w:rPr>
                <w:b/>
                <w:sz w:val="24"/>
                <w:szCs w:val="24"/>
              </w:rPr>
            </w:pPr>
            <w:r w:rsidRPr="000D754B">
              <w:rPr>
                <w:b/>
                <w:sz w:val="24"/>
                <w:szCs w:val="24"/>
              </w:rPr>
              <w:t xml:space="preserve">               PHÓ TRƯỞNG PHÒNG </w:t>
            </w:r>
          </w:p>
          <w:p w:rsidR="002B0C05" w:rsidRPr="000D754B" w:rsidRDefault="002B0C05" w:rsidP="000D754B">
            <w:pPr>
              <w:pStyle w:val="ListParagraph"/>
              <w:spacing w:before="120" w:after="120" w:line="240" w:lineRule="auto"/>
              <w:ind w:left="0"/>
              <w:jc w:val="both"/>
              <w:rPr>
                <w:b/>
                <w:sz w:val="24"/>
                <w:szCs w:val="24"/>
              </w:rPr>
            </w:pPr>
            <w:r w:rsidRPr="000D754B">
              <w:rPr>
                <w:b/>
                <w:sz w:val="24"/>
                <w:szCs w:val="24"/>
              </w:rPr>
              <w:t xml:space="preserve">                             (Đã ký)</w:t>
            </w:r>
          </w:p>
          <w:p w:rsidR="002B0C05" w:rsidRPr="000D754B" w:rsidRDefault="002B0C05" w:rsidP="000D754B">
            <w:pPr>
              <w:pStyle w:val="ListParagraph"/>
              <w:spacing w:before="120" w:after="120" w:line="240" w:lineRule="auto"/>
              <w:ind w:left="0"/>
              <w:jc w:val="both"/>
              <w:rPr>
                <w:b/>
                <w:sz w:val="24"/>
                <w:szCs w:val="24"/>
              </w:rPr>
            </w:pPr>
          </w:p>
          <w:p w:rsidR="002B0C05" w:rsidRPr="000D754B" w:rsidRDefault="002B0C05" w:rsidP="000D754B">
            <w:pPr>
              <w:pStyle w:val="ListParagraph"/>
              <w:spacing w:before="120" w:after="120" w:line="240" w:lineRule="auto"/>
              <w:ind w:left="0"/>
              <w:jc w:val="both"/>
              <w:rPr>
                <w:b/>
                <w:sz w:val="24"/>
                <w:szCs w:val="24"/>
              </w:rPr>
            </w:pPr>
          </w:p>
          <w:p w:rsidR="002B0C05" w:rsidRPr="000D754B" w:rsidRDefault="002B0C05" w:rsidP="000D754B">
            <w:pPr>
              <w:pStyle w:val="ListParagraph"/>
              <w:spacing w:before="120" w:after="120" w:line="240" w:lineRule="auto"/>
              <w:ind w:left="0"/>
              <w:jc w:val="both"/>
              <w:rPr>
                <w:b/>
                <w:sz w:val="24"/>
                <w:szCs w:val="24"/>
              </w:rPr>
            </w:pPr>
          </w:p>
          <w:p w:rsidR="002B0C05" w:rsidRPr="000D754B" w:rsidRDefault="002B0C05" w:rsidP="000D754B">
            <w:pPr>
              <w:pStyle w:val="ListParagraph"/>
              <w:spacing w:before="120" w:after="120" w:line="240" w:lineRule="auto"/>
              <w:ind w:left="0"/>
              <w:rPr>
                <w:sz w:val="22"/>
              </w:rPr>
            </w:pPr>
            <w:r w:rsidRPr="000D754B">
              <w:rPr>
                <w:b/>
                <w:sz w:val="24"/>
                <w:szCs w:val="24"/>
              </w:rPr>
              <w:t xml:space="preserve">                       Cao Thanh Tuyền</w:t>
            </w:r>
          </w:p>
        </w:tc>
      </w:tr>
    </w:tbl>
    <w:p w:rsidR="002B0C05" w:rsidRPr="002D5326" w:rsidRDefault="002B0C05" w:rsidP="007717BE">
      <w:pPr>
        <w:pStyle w:val="ListParagraph"/>
        <w:spacing w:before="120" w:after="120"/>
        <w:ind w:left="0" w:firstLine="720"/>
        <w:jc w:val="both"/>
        <w:rPr>
          <w:sz w:val="26"/>
          <w:szCs w:val="26"/>
        </w:rPr>
      </w:pPr>
    </w:p>
    <w:p w:rsidR="002B0C05" w:rsidRPr="006846A8" w:rsidRDefault="002B0C05" w:rsidP="007717BE">
      <w:pPr>
        <w:ind w:left="720"/>
        <w:jc w:val="both"/>
      </w:pPr>
    </w:p>
    <w:sectPr w:rsidR="002B0C05" w:rsidRPr="006846A8" w:rsidSect="00585877">
      <w:footerReference w:type="default" r:id="rId8"/>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A3D" w:rsidRDefault="008A7A3D" w:rsidP="003E064A">
      <w:pPr>
        <w:spacing w:after="0" w:line="240" w:lineRule="auto"/>
      </w:pPr>
      <w:r>
        <w:separator/>
      </w:r>
    </w:p>
  </w:endnote>
  <w:endnote w:type="continuationSeparator" w:id="0">
    <w:p w:rsidR="008A7A3D" w:rsidRDefault="008A7A3D" w:rsidP="003E0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C05" w:rsidRDefault="008A7A3D">
    <w:pPr>
      <w:pStyle w:val="Footer"/>
      <w:jc w:val="center"/>
    </w:pPr>
    <w:r>
      <w:fldChar w:fldCharType="begin"/>
    </w:r>
    <w:r>
      <w:instrText xml:space="preserve"> PAGE   \* MERGEFORMAT </w:instrText>
    </w:r>
    <w:r>
      <w:fldChar w:fldCharType="separate"/>
    </w:r>
    <w:r w:rsidR="002B0C05">
      <w:rPr>
        <w:noProof/>
      </w:rPr>
      <w:t>2</w:t>
    </w:r>
    <w:r>
      <w:rPr>
        <w:noProof/>
      </w:rPr>
      <w:fldChar w:fldCharType="end"/>
    </w:r>
  </w:p>
  <w:p w:rsidR="002B0C05" w:rsidRDefault="002B0C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A3D" w:rsidRDefault="008A7A3D" w:rsidP="003E064A">
      <w:pPr>
        <w:spacing w:after="0" w:line="240" w:lineRule="auto"/>
      </w:pPr>
      <w:r>
        <w:separator/>
      </w:r>
    </w:p>
  </w:footnote>
  <w:footnote w:type="continuationSeparator" w:id="0">
    <w:p w:rsidR="008A7A3D" w:rsidRDefault="008A7A3D" w:rsidP="003E0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B4D8D"/>
    <w:multiLevelType w:val="hybridMultilevel"/>
    <w:tmpl w:val="BD888672"/>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2BD36CE5"/>
    <w:multiLevelType w:val="hybridMultilevel"/>
    <w:tmpl w:val="DD0A66B2"/>
    <w:lvl w:ilvl="0" w:tplc="5C3CE31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301E3123"/>
    <w:multiLevelType w:val="hybridMultilevel"/>
    <w:tmpl w:val="012A0E04"/>
    <w:lvl w:ilvl="0" w:tplc="2BD01A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50239CE"/>
    <w:multiLevelType w:val="hybridMultilevel"/>
    <w:tmpl w:val="DD0A66B2"/>
    <w:lvl w:ilvl="0" w:tplc="5C3CE31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F1653CB"/>
    <w:multiLevelType w:val="hybridMultilevel"/>
    <w:tmpl w:val="59244514"/>
    <w:lvl w:ilvl="0" w:tplc="BE52EB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5D1951B2"/>
    <w:multiLevelType w:val="hybridMultilevel"/>
    <w:tmpl w:val="1C9AA4B0"/>
    <w:lvl w:ilvl="0" w:tplc="7E9EF79A">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6B987C00"/>
    <w:multiLevelType w:val="hybridMultilevel"/>
    <w:tmpl w:val="63D8D364"/>
    <w:lvl w:ilvl="0" w:tplc="896EDA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774D0595"/>
    <w:multiLevelType w:val="hybridMultilevel"/>
    <w:tmpl w:val="4CDCE396"/>
    <w:lvl w:ilvl="0" w:tplc="4B6A78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6"/>
  </w:num>
  <w:num w:numId="2">
    <w:abstractNumId w:val="2"/>
  </w:num>
  <w:num w:numId="3">
    <w:abstractNumId w:val="7"/>
  </w:num>
  <w:num w:numId="4">
    <w:abstractNumId w:val="4"/>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35"/>
    <w:rsid w:val="00032A33"/>
    <w:rsid w:val="0005278D"/>
    <w:rsid w:val="0005645F"/>
    <w:rsid w:val="00082048"/>
    <w:rsid w:val="00083557"/>
    <w:rsid w:val="00095BED"/>
    <w:rsid w:val="00096F0A"/>
    <w:rsid w:val="000C2F60"/>
    <w:rsid w:val="000D148E"/>
    <w:rsid w:val="000D754B"/>
    <w:rsid w:val="000D7868"/>
    <w:rsid w:val="000E1543"/>
    <w:rsid w:val="00105EA6"/>
    <w:rsid w:val="001316EA"/>
    <w:rsid w:val="0013248D"/>
    <w:rsid w:val="0014006A"/>
    <w:rsid w:val="001432F7"/>
    <w:rsid w:val="00143B3D"/>
    <w:rsid w:val="00170DC0"/>
    <w:rsid w:val="0017205B"/>
    <w:rsid w:val="001757DA"/>
    <w:rsid w:val="001A11C6"/>
    <w:rsid w:val="001F4F6C"/>
    <w:rsid w:val="0020438B"/>
    <w:rsid w:val="00206557"/>
    <w:rsid w:val="00227FE5"/>
    <w:rsid w:val="00232FD4"/>
    <w:rsid w:val="00236142"/>
    <w:rsid w:val="00245B0F"/>
    <w:rsid w:val="002608A4"/>
    <w:rsid w:val="002A7C2C"/>
    <w:rsid w:val="002B0C05"/>
    <w:rsid w:val="002B2704"/>
    <w:rsid w:val="002B481A"/>
    <w:rsid w:val="002D5326"/>
    <w:rsid w:val="002D76A4"/>
    <w:rsid w:val="002E077C"/>
    <w:rsid w:val="002F249B"/>
    <w:rsid w:val="00302DE6"/>
    <w:rsid w:val="00323B95"/>
    <w:rsid w:val="0034491D"/>
    <w:rsid w:val="003575A0"/>
    <w:rsid w:val="00362D1B"/>
    <w:rsid w:val="00380398"/>
    <w:rsid w:val="00392C68"/>
    <w:rsid w:val="003A468D"/>
    <w:rsid w:val="003B32EB"/>
    <w:rsid w:val="003B4962"/>
    <w:rsid w:val="003B6EF2"/>
    <w:rsid w:val="003D6119"/>
    <w:rsid w:val="003E064A"/>
    <w:rsid w:val="004105EA"/>
    <w:rsid w:val="00420DFC"/>
    <w:rsid w:val="00433EE3"/>
    <w:rsid w:val="00435136"/>
    <w:rsid w:val="00437C83"/>
    <w:rsid w:val="004436B5"/>
    <w:rsid w:val="00444545"/>
    <w:rsid w:val="00460C39"/>
    <w:rsid w:val="00475E9D"/>
    <w:rsid w:val="004A29F8"/>
    <w:rsid w:val="004E4D1C"/>
    <w:rsid w:val="00500BD9"/>
    <w:rsid w:val="005379E3"/>
    <w:rsid w:val="005515C8"/>
    <w:rsid w:val="00554425"/>
    <w:rsid w:val="005773FC"/>
    <w:rsid w:val="005802D0"/>
    <w:rsid w:val="005836D3"/>
    <w:rsid w:val="00585877"/>
    <w:rsid w:val="005A2BF0"/>
    <w:rsid w:val="005A5A7D"/>
    <w:rsid w:val="00601C99"/>
    <w:rsid w:val="0060763B"/>
    <w:rsid w:val="00650E09"/>
    <w:rsid w:val="00653301"/>
    <w:rsid w:val="006846A8"/>
    <w:rsid w:val="006A7012"/>
    <w:rsid w:val="006B1207"/>
    <w:rsid w:val="006C19E3"/>
    <w:rsid w:val="00704EF0"/>
    <w:rsid w:val="00710422"/>
    <w:rsid w:val="00712229"/>
    <w:rsid w:val="00722955"/>
    <w:rsid w:val="00722C57"/>
    <w:rsid w:val="00725C66"/>
    <w:rsid w:val="0073372D"/>
    <w:rsid w:val="007378CE"/>
    <w:rsid w:val="0074095E"/>
    <w:rsid w:val="0074393A"/>
    <w:rsid w:val="007448D0"/>
    <w:rsid w:val="007507E5"/>
    <w:rsid w:val="00754FAB"/>
    <w:rsid w:val="00762B81"/>
    <w:rsid w:val="00771002"/>
    <w:rsid w:val="007717BE"/>
    <w:rsid w:val="00773A39"/>
    <w:rsid w:val="00781B66"/>
    <w:rsid w:val="007B5F07"/>
    <w:rsid w:val="007D11EC"/>
    <w:rsid w:val="007E5440"/>
    <w:rsid w:val="00806171"/>
    <w:rsid w:val="00816578"/>
    <w:rsid w:val="00853E2A"/>
    <w:rsid w:val="008544E9"/>
    <w:rsid w:val="00865542"/>
    <w:rsid w:val="0087791F"/>
    <w:rsid w:val="008A60D6"/>
    <w:rsid w:val="008A7A3D"/>
    <w:rsid w:val="008B041E"/>
    <w:rsid w:val="008D3236"/>
    <w:rsid w:val="0090596A"/>
    <w:rsid w:val="00910AAF"/>
    <w:rsid w:val="009174CA"/>
    <w:rsid w:val="00934F37"/>
    <w:rsid w:val="00946C61"/>
    <w:rsid w:val="009530F0"/>
    <w:rsid w:val="00957FE6"/>
    <w:rsid w:val="00965549"/>
    <w:rsid w:val="009728D7"/>
    <w:rsid w:val="00972E4D"/>
    <w:rsid w:val="00980B0C"/>
    <w:rsid w:val="00991457"/>
    <w:rsid w:val="009930DF"/>
    <w:rsid w:val="00993DE1"/>
    <w:rsid w:val="009A3896"/>
    <w:rsid w:val="009A43B6"/>
    <w:rsid w:val="009B3028"/>
    <w:rsid w:val="009C3F8B"/>
    <w:rsid w:val="009D2176"/>
    <w:rsid w:val="009F2412"/>
    <w:rsid w:val="009F419E"/>
    <w:rsid w:val="00A40CA7"/>
    <w:rsid w:val="00A4594E"/>
    <w:rsid w:val="00A47F14"/>
    <w:rsid w:val="00A737AF"/>
    <w:rsid w:val="00A86CA6"/>
    <w:rsid w:val="00A9637E"/>
    <w:rsid w:val="00AA26A6"/>
    <w:rsid w:val="00AA26BD"/>
    <w:rsid w:val="00AC1E04"/>
    <w:rsid w:val="00AC3244"/>
    <w:rsid w:val="00AD7A31"/>
    <w:rsid w:val="00AD7D09"/>
    <w:rsid w:val="00AF01DF"/>
    <w:rsid w:val="00B17091"/>
    <w:rsid w:val="00B23255"/>
    <w:rsid w:val="00B33276"/>
    <w:rsid w:val="00B460A5"/>
    <w:rsid w:val="00B57E35"/>
    <w:rsid w:val="00B67BD0"/>
    <w:rsid w:val="00B718C3"/>
    <w:rsid w:val="00B72214"/>
    <w:rsid w:val="00BA3BA8"/>
    <w:rsid w:val="00BD7DC9"/>
    <w:rsid w:val="00BE1E05"/>
    <w:rsid w:val="00BF6677"/>
    <w:rsid w:val="00CA2E12"/>
    <w:rsid w:val="00CB454D"/>
    <w:rsid w:val="00CC215B"/>
    <w:rsid w:val="00CC521B"/>
    <w:rsid w:val="00CD4DE9"/>
    <w:rsid w:val="00D32828"/>
    <w:rsid w:val="00D36718"/>
    <w:rsid w:val="00D40CA8"/>
    <w:rsid w:val="00D4208D"/>
    <w:rsid w:val="00D42E40"/>
    <w:rsid w:val="00D56A8C"/>
    <w:rsid w:val="00D77B9E"/>
    <w:rsid w:val="00D8129C"/>
    <w:rsid w:val="00DA66B4"/>
    <w:rsid w:val="00DC60F6"/>
    <w:rsid w:val="00DD12BB"/>
    <w:rsid w:val="00DE3EE4"/>
    <w:rsid w:val="00E1522B"/>
    <w:rsid w:val="00E20D5D"/>
    <w:rsid w:val="00E32EF2"/>
    <w:rsid w:val="00E61A56"/>
    <w:rsid w:val="00E7071B"/>
    <w:rsid w:val="00E72E1D"/>
    <w:rsid w:val="00E741F5"/>
    <w:rsid w:val="00E75CAD"/>
    <w:rsid w:val="00E769D3"/>
    <w:rsid w:val="00E826BF"/>
    <w:rsid w:val="00E843EE"/>
    <w:rsid w:val="00E87D1D"/>
    <w:rsid w:val="00E95EC5"/>
    <w:rsid w:val="00EA0D18"/>
    <w:rsid w:val="00EA7B85"/>
    <w:rsid w:val="00EB535E"/>
    <w:rsid w:val="00ED0D1D"/>
    <w:rsid w:val="00EE0D21"/>
    <w:rsid w:val="00EF4485"/>
    <w:rsid w:val="00F01A18"/>
    <w:rsid w:val="00F248ED"/>
    <w:rsid w:val="00F30DF1"/>
    <w:rsid w:val="00F57FF5"/>
    <w:rsid w:val="00F7001F"/>
    <w:rsid w:val="00F70416"/>
    <w:rsid w:val="00F835ED"/>
    <w:rsid w:val="00F86CE1"/>
    <w:rsid w:val="00FB48D9"/>
    <w:rsid w:val="00FC67AA"/>
    <w:rsid w:val="00FE2109"/>
    <w:rsid w:val="00FE6EF8"/>
    <w:rsid w:val="00FE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D970E0-82D8-4835-86D3-0F69E625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557"/>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2229"/>
    <w:pPr>
      <w:ind w:left="720"/>
      <w:contextualSpacing/>
    </w:pPr>
  </w:style>
  <w:style w:type="paragraph" w:styleId="Header">
    <w:name w:val="header"/>
    <w:basedOn w:val="Normal"/>
    <w:link w:val="HeaderChar"/>
    <w:uiPriority w:val="99"/>
    <w:rsid w:val="003E064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064A"/>
    <w:rPr>
      <w:rFonts w:cs="Times New Roman"/>
    </w:rPr>
  </w:style>
  <w:style w:type="paragraph" w:styleId="Footer">
    <w:name w:val="footer"/>
    <w:basedOn w:val="Normal"/>
    <w:link w:val="FooterChar"/>
    <w:uiPriority w:val="99"/>
    <w:rsid w:val="003E064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E064A"/>
    <w:rPr>
      <w:rFonts w:cs="Times New Roman"/>
    </w:rPr>
  </w:style>
  <w:style w:type="character" w:styleId="Hyperlink">
    <w:name w:val="Hyperlink"/>
    <w:basedOn w:val="DefaultParagraphFont"/>
    <w:uiPriority w:val="99"/>
    <w:rsid w:val="00500BD9"/>
    <w:rPr>
      <w:rFonts w:cs="Times New Roman"/>
      <w:color w:val="0000FF"/>
      <w:u w:val="single"/>
    </w:rPr>
  </w:style>
  <w:style w:type="paragraph" w:styleId="NormalWeb">
    <w:name w:val="Normal (Web)"/>
    <w:basedOn w:val="Normal"/>
    <w:uiPriority w:val="99"/>
    <w:rsid w:val="00F30DF1"/>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99"/>
    <w:qFormat/>
    <w:rsid w:val="009174CA"/>
    <w:rPr>
      <w:rFonts w:cs="Times New Roman"/>
      <w:i/>
    </w:rPr>
  </w:style>
  <w:style w:type="paragraph" w:styleId="BalloonText">
    <w:name w:val="Balloon Text"/>
    <w:basedOn w:val="Normal"/>
    <w:link w:val="BalloonTextChar"/>
    <w:uiPriority w:val="99"/>
    <w:semiHidden/>
    <w:rsid w:val="007D11EC"/>
    <w:pPr>
      <w:spacing w:after="0" w:line="240" w:lineRule="auto"/>
    </w:pPr>
    <w:rPr>
      <w:sz w:val="18"/>
      <w:szCs w:val="18"/>
    </w:rPr>
  </w:style>
  <w:style w:type="character" w:customStyle="1" w:styleId="BalloonTextChar">
    <w:name w:val="Balloon Text Char"/>
    <w:basedOn w:val="DefaultParagraphFont"/>
    <w:link w:val="BalloonText"/>
    <w:uiPriority w:val="99"/>
    <w:semiHidden/>
    <w:locked/>
    <w:rsid w:val="007D11EC"/>
    <w:rPr>
      <w:rFonts w:cs="Times New Roman"/>
      <w:sz w:val="18"/>
      <w:szCs w:val="18"/>
    </w:rPr>
  </w:style>
  <w:style w:type="character" w:customStyle="1" w:styleId="UnresolvedMention">
    <w:name w:val="Unresolved Mention"/>
    <w:basedOn w:val="DefaultParagraphFont"/>
    <w:uiPriority w:val="99"/>
    <w:semiHidden/>
    <w:rsid w:val="006846A8"/>
    <w:rPr>
      <w:rFonts w:cs="Times New Roman"/>
      <w:color w:val="605E5C"/>
      <w:shd w:val="clear" w:color="auto" w:fill="E1DFDD"/>
    </w:rPr>
  </w:style>
  <w:style w:type="table" w:styleId="TableGrid">
    <w:name w:val="Table Grid"/>
    <w:basedOn w:val="TableNormal"/>
    <w:uiPriority w:val="99"/>
    <w:rsid w:val="001F4F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204BA-2A20-43E2-A032-9CBA54A2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UBND QUẬN BÌNH TÂN</vt:lpstr>
    </vt:vector>
  </TitlesOfParts>
  <Company>Truong</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BÌNH TÂN</dc:title>
  <dc:subject/>
  <dc:creator>Admin</dc:creator>
  <cp:keywords/>
  <dc:description/>
  <cp:lastModifiedBy>Admin</cp:lastModifiedBy>
  <cp:revision>2</cp:revision>
  <cp:lastPrinted>2020-04-20T09:47:00Z</cp:lastPrinted>
  <dcterms:created xsi:type="dcterms:W3CDTF">2020-04-24T06:56:00Z</dcterms:created>
  <dcterms:modified xsi:type="dcterms:W3CDTF">2020-04-24T06:56:00Z</dcterms:modified>
</cp:coreProperties>
</file>